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50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989"/>
        <w:gridCol w:w="4761"/>
      </w:tblGrid>
      <w:tr w:rsidR="00315875" w:rsidTr="00732A78">
        <w:trPr>
          <w:trHeight w:hRule="exact" w:val="851"/>
        </w:trPr>
        <w:tc>
          <w:tcPr>
            <w:tcW w:w="1989" w:type="dxa"/>
            <w:vAlign w:val="center"/>
          </w:tcPr>
          <w:p w:rsidR="00315875" w:rsidRDefault="00315875">
            <w:pPr>
              <w:pStyle w:val="a1"/>
            </w:pPr>
            <w:bookmarkStart w:id="0" w:name="_GoBack"/>
            <w:bookmarkEnd w:id="0"/>
            <w:r>
              <w:rPr>
                <w:rFonts w:cs="標楷體" w:hint="eastAsia"/>
              </w:rPr>
              <w:t>總統令</w:t>
            </w:r>
          </w:p>
        </w:tc>
        <w:tc>
          <w:tcPr>
            <w:tcW w:w="4761" w:type="dxa"/>
            <w:vAlign w:val="center"/>
          </w:tcPr>
          <w:p w:rsidR="00315875" w:rsidRDefault="00315875">
            <w:pPr>
              <w:spacing w:line="240" w:lineRule="auto"/>
              <w:jc w:val="distribute"/>
            </w:pPr>
            <w:r>
              <w:rPr>
                <w:rFonts w:cs="標楷體" w:hint="eastAsia"/>
              </w:rPr>
              <w:t>中華民國</w:t>
            </w:r>
            <w:r>
              <w:t>103</w:t>
            </w:r>
            <w:r>
              <w:rPr>
                <w:rFonts w:cs="標楷體" w:hint="eastAsia"/>
              </w:rPr>
              <w:t>年</w:t>
            </w:r>
            <w:r>
              <w:t>6</w:t>
            </w:r>
            <w:r>
              <w:rPr>
                <w:rFonts w:cs="標楷體" w:hint="eastAsia"/>
              </w:rPr>
              <w:t>月</w:t>
            </w:r>
            <w:r>
              <w:t>18</w:t>
            </w:r>
            <w:r>
              <w:rPr>
                <w:rFonts w:cs="標楷體" w:hint="eastAsia"/>
              </w:rPr>
              <w:t>日</w:t>
            </w:r>
          </w:p>
          <w:p w:rsidR="00315875" w:rsidRDefault="00315875">
            <w:pPr>
              <w:spacing w:line="240" w:lineRule="auto"/>
              <w:jc w:val="distribute"/>
              <w:rPr>
                <w:spacing w:val="-8"/>
              </w:rPr>
            </w:pPr>
            <w:r>
              <w:rPr>
                <w:rFonts w:cs="標楷體" w:hint="eastAsia"/>
              </w:rPr>
              <w:t>華總一義字第</w:t>
            </w:r>
            <w:r>
              <w:t>10300093321</w:t>
            </w:r>
            <w:r>
              <w:rPr>
                <w:rFonts w:cs="標楷體" w:hint="eastAsia"/>
              </w:rPr>
              <w:t>號</w:t>
            </w:r>
          </w:p>
        </w:tc>
      </w:tr>
    </w:tbl>
    <w:p w:rsidR="00315875" w:rsidRDefault="00315875" w:rsidP="006D7945">
      <w:pPr>
        <w:pStyle w:val="1"/>
        <w:spacing w:before="180" w:after="180"/>
      </w:pPr>
      <w:r>
        <w:rPr>
          <w:rFonts w:cs="標楷體" w:hint="eastAsia"/>
        </w:rPr>
        <w:t>茲修正教師法第三十六條條文，公布之。</w:t>
      </w:r>
    </w:p>
    <w:p w:rsidR="00315875" w:rsidRDefault="00315875" w:rsidP="00CF23AA">
      <w:pPr>
        <w:spacing w:beforeLines="50"/>
      </w:pPr>
      <w:r>
        <w:rPr>
          <w:rFonts w:cs="標楷體" w:hint="eastAsia"/>
        </w:rPr>
        <w:t>總　　　統　馬英九</w:t>
      </w:r>
    </w:p>
    <w:p w:rsidR="00315875" w:rsidRDefault="00315875" w:rsidP="006D7945">
      <w:r>
        <w:rPr>
          <w:rFonts w:cs="標楷體" w:hint="eastAsia"/>
        </w:rPr>
        <w:t>行政院院長　江宜樺</w:t>
      </w:r>
    </w:p>
    <w:p w:rsidR="00315875" w:rsidRDefault="00315875" w:rsidP="00CF23AA">
      <w:pPr>
        <w:spacing w:afterLines="100"/>
      </w:pPr>
      <w:r>
        <w:rPr>
          <w:rFonts w:cs="標楷體" w:hint="eastAsia"/>
        </w:rPr>
        <w:t>教育部部長　蔣偉寧</w:t>
      </w:r>
    </w:p>
    <w:p w:rsidR="00315875" w:rsidRDefault="00315875" w:rsidP="006D7945">
      <w:pPr>
        <w:pStyle w:val="1"/>
        <w:spacing w:before="180" w:after="180"/>
        <w:rPr>
          <w:sz w:val="32"/>
          <w:szCs w:val="32"/>
        </w:rPr>
      </w:pPr>
      <w:r>
        <w:rPr>
          <w:rFonts w:cs="標楷體" w:hint="eastAsia"/>
          <w:sz w:val="32"/>
          <w:szCs w:val="32"/>
        </w:rPr>
        <w:t>教師法修正第三十六條條文</w:t>
      </w:r>
    </w:p>
    <w:p w:rsidR="00315875" w:rsidRDefault="00315875" w:rsidP="00CF23AA">
      <w:pPr>
        <w:spacing w:afterLines="50" w:line="440" w:lineRule="exact"/>
      </w:pPr>
      <w:r>
        <w:rPr>
          <w:rFonts w:cs="標楷體" w:hint="eastAsia"/>
        </w:rPr>
        <w:t>中華民國</w:t>
      </w:r>
      <w:r>
        <w:t>103</w:t>
      </w:r>
      <w:r>
        <w:rPr>
          <w:rFonts w:cs="標楷體" w:hint="eastAsia"/>
        </w:rPr>
        <w:t>年</w:t>
      </w:r>
      <w:r>
        <w:t>6</w:t>
      </w:r>
      <w:r>
        <w:rPr>
          <w:rFonts w:cs="標楷體" w:hint="eastAsia"/>
        </w:rPr>
        <w:t>月</w:t>
      </w:r>
      <w:r>
        <w:t>18</w:t>
      </w:r>
      <w:r>
        <w:rPr>
          <w:rFonts w:cs="標楷體" w:hint="eastAsia"/>
        </w:rPr>
        <w:t>日公布</w:t>
      </w:r>
    </w:p>
    <w:p w:rsidR="00315875" w:rsidRDefault="00315875" w:rsidP="00732A78">
      <w:pPr>
        <w:pStyle w:val="a"/>
        <w:spacing w:line="448" w:lineRule="exact"/>
        <w:ind w:left="31680" w:firstLine="31680"/>
      </w:pPr>
      <w:r>
        <w:rPr>
          <w:rFonts w:cs="標楷體" w:hint="eastAsia"/>
        </w:rPr>
        <w:t>第三十六條　　本法各相關條文之規定，於公立幼兒園及已完成財團法人登記之私立幼兒園專任教師準用之。</w:t>
      </w:r>
    </w:p>
    <w:p w:rsidR="00315875" w:rsidRDefault="00315875" w:rsidP="00732A78">
      <w:pPr>
        <w:pStyle w:val="a0"/>
        <w:spacing w:afterLines="100" w:line="448" w:lineRule="exact"/>
        <w:ind w:leftChars="0" w:left="1400" w:firstLine="31680"/>
        <w:rPr>
          <w:spacing w:val="-4"/>
        </w:rPr>
      </w:pPr>
      <w:r>
        <w:rPr>
          <w:rFonts w:cs="標楷體" w:hint="eastAsia"/>
          <w:spacing w:val="-4"/>
        </w:rPr>
        <w:t>未辦理財團法人登記之私立幼兒園專任教師，除第二十四條、第二十五條規定外，得準用本法各相關條文之規定。</w:t>
      </w:r>
    </w:p>
    <w:p w:rsidR="00315875" w:rsidRPr="006D7945" w:rsidRDefault="00315875"/>
    <w:sectPr w:rsidR="00315875" w:rsidRPr="006D7945" w:rsidSect="003174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945"/>
    <w:rsid w:val="00315875"/>
    <w:rsid w:val="003174CD"/>
    <w:rsid w:val="005E21AA"/>
    <w:rsid w:val="006D7945"/>
    <w:rsid w:val="00732A78"/>
    <w:rsid w:val="007F49D2"/>
    <w:rsid w:val="00B17216"/>
    <w:rsid w:val="00CF23AA"/>
    <w:rsid w:val="00F2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945"/>
    <w:pPr>
      <w:widowControl w:val="0"/>
      <w:adjustRightInd w:val="0"/>
      <w:spacing w:line="360" w:lineRule="exact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令.條"/>
    <w:basedOn w:val="Normal"/>
    <w:uiPriority w:val="99"/>
    <w:rsid w:val="006D7945"/>
    <w:pPr>
      <w:spacing w:line="440" w:lineRule="exact"/>
      <w:ind w:left="500" w:hangingChars="500" w:hanging="500"/>
    </w:pPr>
  </w:style>
  <w:style w:type="paragraph" w:customStyle="1" w:styleId="a0">
    <w:name w:val="令.項"/>
    <w:basedOn w:val="Normal"/>
    <w:uiPriority w:val="99"/>
    <w:rsid w:val="006D7945"/>
    <w:pPr>
      <w:spacing w:line="440" w:lineRule="exact"/>
      <w:ind w:leftChars="500" w:left="500" w:firstLineChars="200" w:firstLine="200"/>
    </w:pPr>
  </w:style>
  <w:style w:type="paragraph" w:customStyle="1" w:styleId="1">
    <w:name w:val="令頭1"/>
    <w:basedOn w:val="Normal"/>
    <w:uiPriority w:val="99"/>
    <w:rsid w:val="006D7945"/>
    <w:pPr>
      <w:spacing w:beforeLines="50" w:afterLines="50" w:line="440" w:lineRule="exact"/>
    </w:pPr>
  </w:style>
  <w:style w:type="paragraph" w:customStyle="1" w:styleId="a1">
    <w:name w:val="總統令一"/>
    <w:basedOn w:val="Normal"/>
    <w:uiPriority w:val="99"/>
    <w:rsid w:val="006D7945"/>
    <w:pPr>
      <w:spacing w:line="240" w:lineRule="auto"/>
    </w:pPr>
    <w:rPr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</Words>
  <Characters>185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總統令</dc:title>
  <dc:subject/>
  <dc:creator>賴羿帆</dc:creator>
  <cp:keywords/>
  <dc:description/>
  <cp:lastModifiedBy>asus</cp:lastModifiedBy>
  <cp:revision>2</cp:revision>
  <dcterms:created xsi:type="dcterms:W3CDTF">2014-08-06T05:37:00Z</dcterms:created>
  <dcterms:modified xsi:type="dcterms:W3CDTF">2014-08-06T05:37:00Z</dcterms:modified>
</cp:coreProperties>
</file>